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C81AE" w14:textId="6D2122D8" w:rsidR="009303D9" w:rsidRPr="008B6524" w:rsidRDefault="009303D9" w:rsidP="008B6524">
      <w:pPr>
        <w:pStyle w:val="papertitle"/>
        <w:spacing w:before="100" w:beforeAutospacing="1" w:after="100"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r w:rsidR="004E30B1" w:rsidRPr="004E30B1">
        <w:rPr>
          <w:i/>
          <w:sz w:val="18"/>
          <w:szCs w:val="18"/>
        </w:rPr>
        <w:t xml:space="preserve"> </w:t>
      </w:r>
    </w:p>
    <w:p w14:paraId="6197AB7A" w14:textId="77777777" w:rsidR="009303D9" w:rsidRDefault="00D7522C" w:rsidP="008B6524">
      <w:pPr>
        <w:pStyle w:val="Author"/>
        <w:spacing w:before="100" w:beforeAutospacing="1" w:after="100" w:afterAutospacing="1"/>
        <w:rPr>
          <w:sz w:val="16"/>
          <w:szCs w:val="16"/>
        </w:rPr>
      </w:pPr>
      <w:r>
        <w:rPr>
          <w:sz w:val="16"/>
          <w:szCs w:val="16"/>
        </w:rPr>
        <w:t>*</w:t>
      </w:r>
      <w:r w:rsidR="00CA4392" w:rsidRPr="00CA4392">
        <w:rPr>
          <w:sz w:val="16"/>
          <w:szCs w:val="16"/>
        </w:rPr>
        <w:t>Note: Sub-titles are not captured in Xplore and should not be used</w:t>
      </w:r>
    </w:p>
    <w:p w14:paraId="46A806B1"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0D5C85">
          <w:headerReference w:type="default" r:id="rId8"/>
          <w:headerReference w:type="first" r:id="rId9"/>
          <w:footerReference w:type="first" r:id="rId10"/>
          <w:pgSz w:w="11906" w:h="16838" w:code="9"/>
          <w:pgMar w:top="540" w:right="893" w:bottom="1440" w:left="893" w:header="720" w:footer="720" w:gutter="0"/>
          <w:cols w:space="720"/>
          <w:titlePg/>
          <w:docGrid w:linePitch="360"/>
        </w:sectPr>
      </w:pPr>
    </w:p>
    <w:p w14:paraId="37158320"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4F543FC3"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6E1EED36"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4E30B1" w:rsidRPr="00F847A6">
        <w:rPr>
          <w:sz w:val="18"/>
          <w:szCs w:val="18"/>
        </w:rPr>
        <w:t xml:space="preserve"> </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337F147F"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2D422AEC" w14:textId="77777777" w:rsidR="009F1D79" w:rsidRDefault="009F1D79">
      <w:pPr>
        <w:sectPr w:rsidR="009F1D79" w:rsidSect="000D5C85">
          <w:type w:val="continuous"/>
          <w:pgSz w:w="11906" w:h="16838" w:code="9"/>
          <w:pgMar w:top="450" w:right="893" w:bottom="1440" w:left="893" w:header="720" w:footer="720" w:gutter="0"/>
          <w:cols w:num="3" w:space="720"/>
          <w:docGrid w:linePitch="360"/>
        </w:sectPr>
      </w:pPr>
    </w:p>
    <w:p w14:paraId="5E7570F5" w14:textId="77777777" w:rsidR="009303D9" w:rsidRPr="005B520E" w:rsidRDefault="00BD670B">
      <w:pPr>
        <w:sectPr w:rsidR="009303D9" w:rsidRPr="005B520E" w:rsidSect="000D5C85">
          <w:type w:val="continuous"/>
          <w:pgSz w:w="11906" w:h="16838" w:code="9"/>
          <w:pgMar w:top="450" w:right="893" w:bottom="1440" w:left="893" w:header="720" w:footer="720" w:gutter="0"/>
          <w:cols w:num="3" w:space="720"/>
          <w:docGrid w:linePitch="360"/>
        </w:sectPr>
      </w:pPr>
      <w:r>
        <w:br w:type="column"/>
      </w:r>
    </w:p>
    <w:p w14:paraId="5A7B3CF2" w14:textId="4F7A60E1" w:rsidR="004D72B5" w:rsidRDefault="009303D9" w:rsidP="00481AB8">
      <w:pPr>
        <w:pStyle w:val="Abstract"/>
        <w:rPr>
          <w:i/>
          <w:iCs/>
        </w:rPr>
      </w:pPr>
      <w:r>
        <w:rPr>
          <w:i/>
          <w:iCs/>
        </w:rPr>
        <w:t>Abstract</w:t>
      </w:r>
      <w:r>
        <w:t>—</w:t>
      </w:r>
      <w:r w:rsidR="00135A78" w:rsidRPr="00135A78">
        <w:t xml:space="preserve">These instructions give you guidelines for preparing papers for </w:t>
      </w:r>
      <w:r w:rsidR="005238E5">
        <w:t>ICISE2024</w:t>
      </w:r>
      <w:r w:rsidR="00135A78" w:rsidRPr="00135A78">
        <w:t xml:space="preserve"> Conference based on IEEE policy. Use this document as a template if you are using Microsoft Word 6.0 or later. Otherwise, use this document as an instruction set. Define all symbols used in the abstract. Do not cite references in the abstract. Limit your abstract to one paragraph and keep it short. In the Keywords section, include a few keywords</w:t>
      </w:r>
    </w:p>
    <w:p w14:paraId="44DDF6DE"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2546C28"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4BC5F546" w14:textId="77777777" w:rsidR="00135A78" w:rsidRDefault="00135A78" w:rsidP="00135A78">
      <w:pPr>
        <w:pStyle w:val="BodyText"/>
      </w:pPr>
      <w:r>
        <w:t>For your paper to be published in the conference proceedings, you must use this document as both an instruction set and as a template into which you can type your own text. If your paper does not conform to the required format, you will be asked to fix it.</w:t>
      </w:r>
    </w:p>
    <w:p w14:paraId="045F67DC" w14:textId="77777777" w:rsidR="00135A78" w:rsidRDefault="00135A78" w:rsidP="00135A78">
      <w:pPr>
        <w:pStyle w:val="BodyText"/>
      </w:pPr>
      <w:r>
        <w:t>Papers which have been reviewed and accepted by the committee may still have format problems identified later by the publisher. All format problems which the publisher has requested you to fix must be fixed before it can be published in the conference proceedings.</w:t>
      </w:r>
    </w:p>
    <w:p w14:paraId="5B2005D6" w14:textId="77777777" w:rsidR="00135A78" w:rsidRDefault="00135A78" w:rsidP="00135A78">
      <w:pPr>
        <w:pStyle w:val="BodyText"/>
      </w:pPr>
      <w:r>
        <w:t xml:space="preserve">IEEE PDF </w:t>
      </w:r>
      <w:proofErr w:type="spellStart"/>
      <w:r>
        <w:t>eXpress</w:t>
      </w:r>
      <w:proofErr w:type="spellEnd"/>
      <w:r>
        <w:t xml:space="preserve"> checks your paper for IEEE Xplore compatibility. IEEE PDF </w:t>
      </w:r>
      <w:proofErr w:type="spellStart"/>
      <w:r>
        <w:t>eXpress</w:t>
      </w:r>
      <w:proofErr w:type="spellEnd"/>
      <w:r>
        <w:t xml:space="preserve"> does not check for format compliance. When your paper in PDF passes the checking by IEEE PDF </w:t>
      </w:r>
      <w:proofErr w:type="spellStart"/>
      <w:r>
        <w:t>eXpress</w:t>
      </w:r>
      <w:proofErr w:type="spellEnd"/>
      <w:r>
        <w:t>, it does not mean that your paper conforms to the format requirements specified by the conference. You must check your paper for format compliance.</w:t>
      </w:r>
    </w:p>
    <w:p w14:paraId="768CD54E" w14:textId="77777777" w:rsidR="009303D9" w:rsidRDefault="00135A78" w:rsidP="00135A78">
      <w:pPr>
        <w:pStyle w:val="BodyText"/>
      </w:pPr>
      <w:r>
        <w:t xml:space="preserve">Conversion to PDF may cause problems in the resulting PDF or expose problems in your source document. Before submitting your final paper in PDF, check that the format in your paper in PDF conforms to this template.  Specifically, check the appearance of the title and author block, the appearance of section headings, document margins, column width, column spacing, and other features such as section numbers, figure numbers, table numbers and equation </w:t>
      </w:r>
      <w:r>
        <w:t>numbers. In summary, you must proofread your final paper in PDF before submission.</w:t>
      </w:r>
    </w:p>
    <w:p w14:paraId="13E00720" w14:textId="77777777" w:rsidR="00135A78" w:rsidRPr="001C2133" w:rsidRDefault="00135A78" w:rsidP="00135A78">
      <w:pPr>
        <w:pStyle w:val="Heading1"/>
      </w:pPr>
      <w:r w:rsidRPr="001C2133">
        <w:t>Page Limit and Page Layout</w:t>
      </w:r>
    </w:p>
    <w:p w14:paraId="147E1EC9" w14:textId="77777777" w:rsidR="00135A78" w:rsidRPr="001C2133" w:rsidRDefault="00135A78" w:rsidP="00135A78">
      <w:pPr>
        <w:pStyle w:val="Heading2"/>
      </w:pPr>
      <w:r w:rsidRPr="001C2133">
        <w:t>Page Limit</w:t>
      </w:r>
    </w:p>
    <w:p w14:paraId="456FB56C" w14:textId="77777777" w:rsidR="00135A78" w:rsidRPr="001C2133" w:rsidRDefault="00135A78" w:rsidP="00135A78">
      <w:pPr>
        <w:pStyle w:val="BodyText"/>
      </w:pPr>
      <w:r w:rsidRPr="00135A78">
        <w:t>T</w:t>
      </w:r>
      <w:r w:rsidRPr="001C2133">
        <w:t xml:space="preserve">he page </w:t>
      </w:r>
      <w:r w:rsidRPr="00135A78">
        <w:rPr>
          <w:b/>
          <w:bCs/>
        </w:rPr>
        <w:t>limit is 5 pages</w:t>
      </w:r>
      <w:r w:rsidRPr="001C2133">
        <w:t xml:space="preserve">. You must not reduce margins or font-sizes or spacing to meet </w:t>
      </w:r>
      <w:r>
        <w:t xml:space="preserve">the </w:t>
      </w:r>
      <w:r w:rsidRPr="001C2133">
        <w:t>page limit.</w:t>
      </w:r>
      <w:r>
        <w:t xml:space="preserve"> </w:t>
      </w:r>
      <w:r w:rsidRPr="001C2133">
        <w:t xml:space="preserve">You must not change the required formats to meet </w:t>
      </w:r>
      <w:r>
        <w:t xml:space="preserve">the </w:t>
      </w:r>
      <w:r w:rsidRPr="001C2133">
        <w:t>page limit.</w:t>
      </w:r>
    </w:p>
    <w:p w14:paraId="698FD71C" w14:textId="77777777" w:rsidR="00135A78" w:rsidRPr="001C2133" w:rsidRDefault="00135A78" w:rsidP="00135A78">
      <w:pPr>
        <w:pStyle w:val="BodyText"/>
      </w:pPr>
      <w:r w:rsidRPr="001C2133">
        <w:t>In summary, you must follow the formats as shown in this template (e.g. acknowledgments must be formatted as a separate section and not as a paragraph, single author block centered to the page must be used inst</w:t>
      </w:r>
      <w:r>
        <w:t>ead of multiple author blocks).</w:t>
      </w:r>
      <w:r w:rsidRPr="001C2133">
        <w:t xml:space="preserve"> You will be asked to fix these format problems if any such format deviations are detected.</w:t>
      </w:r>
    </w:p>
    <w:p w14:paraId="4E3C3612" w14:textId="77777777" w:rsidR="00135A78" w:rsidRPr="005B520E" w:rsidRDefault="00135A78" w:rsidP="00135A78">
      <w:pPr>
        <w:pStyle w:val="BodyText"/>
      </w:pPr>
      <w:r w:rsidRPr="001C2133">
        <w:t>An easy way to comply with the conference paper format requirements is to use this document as a template and simply type your text into it.</w:t>
      </w:r>
    </w:p>
    <w:p w14:paraId="76F335C4" w14:textId="77777777" w:rsidR="009303D9" w:rsidRPr="006B6B66" w:rsidRDefault="009303D9" w:rsidP="006B6B66">
      <w:pPr>
        <w:pStyle w:val="Heading1"/>
      </w:pPr>
      <w:r w:rsidRPr="006B6B66">
        <w:t>Ease of Use</w:t>
      </w:r>
    </w:p>
    <w:p w14:paraId="6B628940" w14:textId="77777777" w:rsidR="009303D9" w:rsidRDefault="009303D9" w:rsidP="00ED0149">
      <w:pPr>
        <w:pStyle w:val="Heading2"/>
      </w:pPr>
      <w:r>
        <w:t xml:space="preserve">Selecting a </w:t>
      </w:r>
      <w:r w:rsidRPr="00F271DE">
        <w:t>Template</w:t>
      </w:r>
      <w:r>
        <w:t xml:space="preserve"> (Heading 2)</w:t>
      </w:r>
    </w:p>
    <w:p w14:paraId="3E384F91"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11513622" w14:textId="77777777" w:rsidR="009303D9" w:rsidRPr="005B520E" w:rsidRDefault="009303D9" w:rsidP="00ED0149">
      <w:pPr>
        <w:pStyle w:val="Heading2"/>
      </w:pPr>
      <w:r w:rsidRPr="005B520E">
        <w:t>Maintaining the Integrity of the Specifications</w:t>
      </w:r>
    </w:p>
    <w:p w14:paraId="739682A0"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701E30E1" w14:textId="77777777" w:rsidR="00E26A9B" w:rsidRDefault="00D7522C" w:rsidP="00E26A9B">
      <w:pPr>
        <w:pStyle w:val="BodyText"/>
        <w:rPr>
          <w:lang w:val="en-US"/>
        </w:rPr>
        <w:sectPr w:rsidR="00E26A9B" w:rsidSect="000D5C85">
          <w:headerReference w:type="default" r:id="rId11"/>
          <w:type w:val="continuous"/>
          <w:pgSz w:w="11906" w:h="16838" w:code="9"/>
          <w:pgMar w:top="1080" w:right="907" w:bottom="1440" w:left="907" w:header="720" w:footer="720" w:gutter="0"/>
          <w:cols w:num="2" w:space="360"/>
          <w:docGrid w:linePitch="360"/>
        </w:sectPr>
      </w:pPr>
      <w:r>
        <w:rPr>
          <w:lang w:val="en-US"/>
        </w:rPr>
        <w:lastRenderedPageBreak/>
        <w:t xml:space="preserve"> </w:t>
      </w:r>
    </w:p>
    <w:p w14:paraId="51461236" w14:textId="5173AC20" w:rsidR="00E26A9B" w:rsidRPr="001C2133" w:rsidRDefault="00044798" w:rsidP="00E26A9B">
      <w:pPr>
        <w:pStyle w:val="IMSFigure"/>
      </w:pPr>
      <w:r w:rsidRPr="005070BE">
        <w:rPr>
          <w:noProof/>
          <w:lang w:val="en-US" w:eastAsia="en-US"/>
        </w:rPr>
        <w:drawing>
          <wp:inline distT="0" distB="0" distL="0" distR="0" wp14:anchorId="318982F1" wp14:editId="5D9F26DB">
            <wp:extent cx="3511550" cy="1143000"/>
            <wp:effectExtent l="0" t="0" r="0" b="0"/>
            <wp:docPr id="1" name="Picture 23" descr="DSC_0511_bird_cropped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SC_0511_bird_cropped_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1550" cy="1143000"/>
                    </a:xfrm>
                    <a:prstGeom prst="rect">
                      <a:avLst/>
                    </a:prstGeom>
                    <a:noFill/>
                    <a:ln>
                      <a:noFill/>
                    </a:ln>
                  </pic:spPr>
                </pic:pic>
              </a:graphicData>
            </a:graphic>
          </wp:inline>
        </w:drawing>
      </w:r>
    </w:p>
    <w:p w14:paraId="08357FCE" w14:textId="77777777" w:rsidR="00E26A9B" w:rsidRPr="001C2133" w:rsidRDefault="00E26A9B" w:rsidP="00E26A9B">
      <w:pPr>
        <w:pStyle w:val="IMSCaptionMulti-Lines"/>
      </w:pPr>
      <w:r w:rsidRPr="001C2133">
        <w:t xml:space="preserve">Fig. </w:t>
      </w:r>
      <w:r>
        <w:t>1</w:t>
      </w:r>
      <w:r w:rsidRPr="001C2133">
        <w:t xml:space="preserve">.  A figure which spans two columns must be placed either at the top of a page or at the bottom of a page. Figure caption with more than one line must be justified. Figure caption with only one line must be </w:t>
      </w:r>
      <w:r w:rsidR="001F2E73" w:rsidRPr="001C2133">
        <w:t>cantered</w:t>
      </w:r>
      <w:r w:rsidRPr="001C2133">
        <w:t>.</w:t>
      </w:r>
    </w:p>
    <w:p w14:paraId="0774C1AE" w14:textId="77777777" w:rsidR="00E26A9B" w:rsidRDefault="00E26A9B" w:rsidP="00E7596C">
      <w:pPr>
        <w:pStyle w:val="BodyText"/>
        <w:rPr>
          <w:lang w:val="en-US"/>
        </w:rPr>
        <w:sectPr w:rsidR="00E26A9B" w:rsidSect="000D5C85">
          <w:type w:val="continuous"/>
          <w:pgSz w:w="11906" w:h="16838" w:code="9"/>
          <w:pgMar w:top="1080" w:right="907" w:bottom="1440" w:left="907" w:header="720" w:footer="720" w:gutter="0"/>
          <w:cols w:space="360"/>
          <w:docGrid w:linePitch="360"/>
        </w:sectPr>
      </w:pPr>
    </w:p>
    <w:p w14:paraId="2536DA66" w14:textId="77777777" w:rsidR="00CA0C72" w:rsidRDefault="00CA0C72" w:rsidP="00CA0C72">
      <w:pPr>
        <w:pStyle w:val="Heading1"/>
      </w:pPr>
      <w:r>
        <w:t xml:space="preserve">Prepare Your Paper </w:t>
      </w:r>
      <w:r w:rsidRPr="005B520E">
        <w:t>Before</w:t>
      </w:r>
      <w:r>
        <w:t xml:space="preserve"> Styling</w:t>
      </w:r>
    </w:p>
    <w:p w14:paraId="446538A5" w14:textId="77777777" w:rsidR="00D7522C" w:rsidRPr="00D7522C" w:rsidRDefault="00CA0C72" w:rsidP="00CA0C72">
      <w:pPr>
        <w:pStyle w:val="BodyText"/>
        <w:ind w:firstLine="0"/>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w:t>
      </w:r>
      <w:r w:rsidR="003E33EF">
        <w:rPr>
          <w:lang w:val="en-US"/>
        </w:rPr>
        <w:t xml:space="preserve"> </w:t>
      </w:r>
      <w:r w:rsidR="00D7522C">
        <w:rPr>
          <w:lang w:val="en-US"/>
        </w:rPr>
        <w:t>A-D below for more information on proofreading, spelling and grammar.</w:t>
      </w:r>
    </w:p>
    <w:p w14:paraId="7A3AF79E"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33A54E5" w14:textId="77777777" w:rsidR="009303D9" w:rsidRDefault="009303D9" w:rsidP="00ED0149">
      <w:pPr>
        <w:pStyle w:val="Heading2"/>
      </w:pPr>
      <w:r w:rsidRPr="00ED0149">
        <w:t>Abbreviations</w:t>
      </w:r>
      <w:r>
        <w:t xml:space="preserve"> and Acronyms</w:t>
      </w:r>
    </w:p>
    <w:p w14:paraId="2FD7AFA2"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0079968C" w14:textId="77777777" w:rsidR="009303D9" w:rsidRDefault="009303D9" w:rsidP="00ED0149">
      <w:pPr>
        <w:pStyle w:val="Heading2"/>
      </w:pPr>
      <w:r>
        <w:t>Units</w:t>
      </w:r>
    </w:p>
    <w:p w14:paraId="53913148"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041C6862"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50DD32A5"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50ECC2E0"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25FCEA89"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2BE5778" w14:textId="77777777" w:rsidR="009303D9" w:rsidRPr="005B520E" w:rsidRDefault="009303D9" w:rsidP="00ED0149">
      <w:pPr>
        <w:pStyle w:val="Heading2"/>
      </w:pPr>
      <w:r w:rsidRPr="005B520E">
        <w:t>Equations</w:t>
      </w:r>
    </w:p>
    <w:p w14:paraId="0B2E7E4C" w14:textId="77777777" w:rsidR="009303D9" w:rsidRDefault="009303D9" w:rsidP="00E7596C">
      <w:pPr>
        <w:pStyle w:val="BodyText"/>
      </w:pPr>
      <w:r w:rsidRPr="005B520E">
        <w:t xml:space="preserve">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w:t>
      </w:r>
      <w:r w:rsidRPr="005B520E">
        <w:t>the equation as a graphic and insert it into the text after your paper is styled.</w:t>
      </w:r>
    </w:p>
    <w:p w14:paraId="11AFEC13" w14:textId="267C9C48" w:rsidR="00135A78" w:rsidRPr="005B520E" w:rsidRDefault="00135A78" w:rsidP="00135A78">
      <w:pPr>
        <w:pStyle w:val="equation"/>
        <w:rPr>
          <w:rFonts w:hint="eastAsia"/>
        </w:rPr>
      </w:pPr>
      <w:r w:rsidRPr="005B520E">
        <w:tab/>
      </w:r>
      <m:oMath>
        <m:nary>
          <m:naryPr>
            <m:chr m:val="∮"/>
            <m:limLoc m:val="undOvr"/>
            <m:subHide m:val="1"/>
            <m:supHide m:val="1"/>
            <m:ctrlPr>
              <w:rPr>
                <w:rFonts w:ascii="Cambria Math" w:hAnsi="Cambria Math"/>
                <w:i/>
              </w:rPr>
            </m:ctrlPr>
          </m:naryPr>
          <m:sub/>
          <m:sup/>
          <m:e>
            <m:r>
              <w:rPr>
                <w:rFonts w:ascii="Cambria Math"/>
              </w:rPr>
              <m:t>E</m:t>
            </m:r>
            <m:r>
              <w:rPr>
                <w:rFonts w:ascii="Cambria Math" w:hAnsi="Cambria Math"/>
              </w:rPr>
              <m:t>∙</m:t>
            </m:r>
            <m:r>
              <w:rPr>
                <w:rFonts w:ascii="Cambria Math"/>
              </w:rPr>
              <m:t xml:space="preserve">dL = </m:t>
            </m:r>
            <m:r>
              <w:rPr>
                <w:rFonts w:ascii="Cambria Math"/>
              </w:rPr>
              <m:t>-</m:t>
            </m:r>
            <m:f>
              <m:fPr>
                <m:ctrlPr>
                  <w:rPr>
                    <w:rFonts w:ascii="Cambria Math" w:hAnsi="Cambria Math"/>
                    <w:i/>
                  </w:rPr>
                </m:ctrlPr>
              </m:fPr>
              <m:num>
                <m:r>
                  <w:rPr>
                    <w:rFonts w:ascii="Cambria Math"/>
                  </w:rPr>
                  <m:t>∂</m:t>
                </m:r>
              </m:num>
              <m:den>
                <m:r>
                  <w:rPr>
                    <w:rFonts w:ascii="Cambria Math"/>
                  </w:rPr>
                  <m:t>∂t</m:t>
                </m:r>
              </m:den>
            </m:f>
            <m:nary>
              <m:naryPr>
                <m:chr m:val="∬"/>
                <m:limLoc m:val="undOvr"/>
                <m:subHide m:val="1"/>
                <m:supHide m:val="1"/>
                <m:ctrlPr>
                  <w:rPr>
                    <w:rFonts w:ascii="Cambria Math" w:hAnsi="Cambria Math"/>
                    <w:i/>
                  </w:rPr>
                </m:ctrlPr>
              </m:naryPr>
              <m:sub/>
              <m:sup/>
              <m:e>
                <m:r>
                  <w:rPr>
                    <w:rFonts w:ascii="Cambria Math"/>
                  </w:rPr>
                  <m:t>B</m:t>
                </m:r>
                <m:r>
                  <w:rPr>
                    <w:rFonts w:ascii="Cambria Math" w:hAnsi="Cambria Math"/>
                  </w:rPr>
                  <m:t>∙</m:t>
                </m:r>
                <m:r>
                  <w:rPr>
                    <w:rFonts w:ascii="Cambria Math"/>
                  </w:rPr>
                  <m:t>dS</m:t>
                </m:r>
              </m:e>
            </m:nary>
          </m:e>
        </m:nary>
      </m:oMath>
      <w:r>
        <w:tab/>
      </w:r>
      <w:r w:rsidRPr="00CB66E6">
        <w:t></w:t>
      </w:r>
      <w:r w:rsidRPr="00CB66E6">
        <w:t></w:t>
      </w:r>
      <w:r w:rsidRPr="00CB66E6">
        <w:t></w:t>
      </w:r>
    </w:p>
    <w:p w14:paraId="25004CCD"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78F1B48" w14:textId="77777777" w:rsidR="009303D9" w:rsidRPr="005B520E" w:rsidRDefault="009303D9" w:rsidP="00135A78">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135A78">
        <w:t></w:t>
      </w:r>
      <w:r w:rsidR="008A2C7D" w:rsidRPr="00CB66E6">
        <w:t></w:t>
      </w:r>
    </w:p>
    <w:p w14:paraId="6816659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E43E975" w14:textId="77777777" w:rsidR="009303D9" w:rsidRDefault="009303D9" w:rsidP="00ED0149">
      <w:pPr>
        <w:pStyle w:val="Heading2"/>
      </w:pPr>
      <w:r>
        <w:t>Some Common Mistakes</w:t>
      </w:r>
    </w:p>
    <w:p w14:paraId="4E600FA9" w14:textId="77777777" w:rsidR="009303D9" w:rsidRPr="005B520E" w:rsidRDefault="009303D9" w:rsidP="00E7596C">
      <w:pPr>
        <w:pStyle w:val="bulletlist"/>
      </w:pPr>
      <w:r w:rsidRPr="005B520E">
        <w:t>The word “data” is plural, not singular.</w:t>
      </w:r>
    </w:p>
    <w:p w14:paraId="56459E49"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7D632D5"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F68E6D3"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766C177F" w14:textId="77777777" w:rsidR="009303D9" w:rsidRPr="005B520E" w:rsidRDefault="009303D9" w:rsidP="00E7596C">
      <w:pPr>
        <w:pStyle w:val="bulletlist"/>
      </w:pPr>
      <w:r w:rsidRPr="005B520E">
        <w:t>Do not use the word “essentially” to mean “approximately” or “effectively”.</w:t>
      </w:r>
    </w:p>
    <w:p w14:paraId="2BCE643D" w14:textId="77777777" w:rsidR="009303D9" w:rsidRPr="005B520E" w:rsidRDefault="009303D9" w:rsidP="00E7596C">
      <w:pPr>
        <w:pStyle w:val="bulletlist"/>
      </w:pPr>
      <w:r w:rsidRPr="005B520E">
        <w:lastRenderedPageBreak/>
        <w:t>In your paper title, if the words “that uses” can accurately replace the word “using”, capitalize the “u”; if not, keep using lower-cased.</w:t>
      </w:r>
    </w:p>
    <w:p w14:paraId="27E850CD"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6709DBE" w14:textId="77777777" w:rsidR="009303D9" w:rsidRPr="005B520E" w:rsidRDefault="009303D9" w:rsidP="00E7596C">
      <w:pPr>
        <w:pStyle w:val="bulletlist"/>
      </w:pPr>
      <w:r w:rsidRPr="005B520E">
        <w:t>Do not confuse “imply” and “infer”.</w:t>
      </w:r>
    </w:p>
    <w:p w14:paraId="7960509F" w14:textId="77777777" w:rsidR="009303D9" w:rsidRPr="005B520E" w:rsidRDefault="009303D9" w:rsidP="00E7596C">
      <w:pPr>
        <w:pStyle w:val="bulletlist"/>
      </w:pPr>
      <w:r w:rsidRPr="005B520E">
        <w:t>The prefix “non” is not a word; it should be joined to the word it modifies, usually without a hyphen.</w:t>
      </w:r>
    </w:p>
    <w:p w14:paraId="7F01D25A" w14:textId="77777777" w:rsidR="009303D9" w:rsidRPr="005B520E" w:rsidRDefault="009303D9" w:rsidP="00E7596C">
      <w:pPr>
        <w:pStyle w:val="bulletlist"/>
      </w:pPr>
      <w:r w:rsidRPr="005B520E">
        <w:t>There is no period after the “et” in the Latin abbreviation “et al.”.</w:t>
      </w:r>
    </w:p>
    <w:p w14:paraId="03EFCACC" w14:textId="77777777" w:rsidR="009303D9" w:rsidRPr="005B520E" w:rsidRDefault="009303D9" w:rsidP="00E7596C">
      <w:pPr>
        <w:pStyle w:val="bulletlist"/>
      </w:pPr>
      <w:r w:rsidRPr="005B520E">
        <w:t>The abbreviation “i.e.” means “that is”, and the abbreviation “e.g.” means “for example”.</w:t>
      </w:r>
    </w:p>
    <w:p w14:paraId="2143B094" w14:textId="77777777" w:rsidR="009303D9" w:rsidRPr="005B520E" w:rsidRDefault="009303D9" w:rsidP="00E7596C">
      <w:pPr>
        <w:pStyle w:val="BodyText"/>
      </w:pPr>
      <w:r w:rsidRPr="005B520E">
        <w:t>An excellent style manual for science writers is [7].</w:t>
      </w:r>
    </w:p>
    <w:p w14:paraId="3CD9E7A5" w14:textId="77777777" w:rsidR="009303D9" w:rsidRDefault="009303D9" w:rsidP="006B6B66">
      <w:pPr>
        <w:pStyle w:val="Heading1"/>
      </w:pPr>
      <w:r>
        <w:t xml:space="preserve">Using the </w:t>
      </w:r>
      <w:r w:rsidRPr="005B520E">
        <w:t>Template</w:t>
      </w:r>
    </w:p>
    <w:p w14:paraId="0E988288"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0BD449DE" w14:textId="77777777" w:rsidR="009303D9" w:rsidRDefault="009303D9" w:rsidP="00ED0149">
      <w:pPr>
        <w:pStyle w:val="Heading2"/>
      </w:pPr>
      <w:r w:rsidRPr="005B520E">
        <w:t>Authors</w:t>
      </w:r>
      <w:r>
        <w:t xml:space="preserve"> and Affiliations</w:t>
      </w:r>
    </w:p>
    <w:p w14:paraId="6A226E70"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5F39FA5"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E40586E"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58D457B"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7AF7180"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0A2120B"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549B01F7" w14:textId="77777777" w:rsidR="006F6D3D" w:rsidRDefault="006F6D3D" w:rsidP="006F6D3D">
      <w:pPr>
        <w:jc w:val="left"/>
        <w:rPr>
          <w:i/>
          <w:iCs/>
          <w:noProof/>
        </w:rPr>
      </w:pPr>
    </w:p>
    <w:p w14:paraId="59A755FE" w14:textId="77777777" w:rsidR="009303D9" w:rsidRDefault="009303D9" w:rsidP="00ED0149">
      <w:pPr>
        <w:pStyle w:val="Heading2"/>
      </w:pPr>
      <w:r w:rsidRPr="005B520E">
        <w:t>Identify</w:t>
      </w:r>
      <w:r>
        <w:t xml:space="preserve"> the Headings</w:t>
      </w:r>
    </w:p>
    <w:p w14:paraId="039AD562" w14:textId="77777777" w:rsidR="00E26A9B" w:rsidRPr="005B520E" w:rsidRDefault="009303D9" w:rsidP="00E26A9B">
      <w:pPr>
        <w:pStyle w:val="BodyText"/>
      </w:pPr>
      <w:r w:rsidRPr="005B520E">
        <w:t>Headings, or heads, are organizational devices that guide the reader through your paper. There are two types: component heads and text heads.</w:t>
      </w:r>
    </w:p>
    <w:p w14:paraId="65F8B77D" w14:textId="77777777" w:rsidR="00E26A9B" w:rsidRPr="005B520E" w:rsidRDefault="009303D9" w:rsidP="00E26A9B">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1A41AAB" w14:textId="77777777" w:rsidR="009303D9"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F9FC6F2" w14:textId="37743E9D" w:rsidR="00E26A9B" w:rsidRPr="001C2133" w:rsidRDefault="00044798" w:rsidP="00E26A9B">
      <w:pPr>
        <w:pStyle w:val="IMSFigure"/>
        <w:rPr>
          <w:lang w:val="en-US"/>
        </w:rPr>
      </w:pPr>
      <w:r w:rsidRPr="005070BE">
        <w:rPr>
          <w:noProof/>
          <w:lang w:val="en-US" w:eastAsia="en-US"/>
        </w:rPr>
        <w:drawing>
          <wp:inline distT="0" distB="0" distL="0" distR="0" wp14:anchorId="6D30820D" wp14:editId="36535F1A">
            <wp:extent cx="2279650" cy="1670050"/>
            <wp:effectExtent l="0" t="0" r="0" b="0"/>
            <wp:docPr id="4" name="Picture 1"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_figure_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9650" cy="1670050"/>
                    </a:xfrm>
                    <a:prstGeom prst="rect">
                      <a:avLst/>
                    </a:prstGeom>
                    <a:noFill/>
                    <a:ln>
                      <a:noFill/>
                    </a:ln>
                  </pic:spPr>
                </pic:pic>
              </a:graphicData>
            </a:graphic>
          </wp:inline>
        </w:drawing>
      </w:r>
    </w:p>
    <w:p w14:paraId="0FA00DEE" w14:textId="77777777" w:rsidR="00E26A9B" w:rsidRPr="001C2133" w:rsidRDefault="00E26A9B" w:rsidP="00E26A9B">
      <w:pPr>
        <w:pStyle w:val="IMSCaptionMulti-Lines"/>
        <w:rPr>
          <w:lang w:val="en-US"/>
        </w:rPr>
      </w:pPr>
      <w:r w:rsidRPr="001C2133">
        <w:rPr>
          <w:lang w:val="en-US"/>
        </w:rPr>
        <w:t>Fig.</w:t>
      </w:r>
      <w:r>
        <w:rPr>
          <w:lang w:val="en-US"/>
        </w:rPr>
        <w:t xml:space="preserve"> 2</w:t>
      </w:r>
      <w:r w:rsidRPr="001C2133">
        <w:rPr>
          <w:lang w:val="en-US"/>
        </w:rPr>
        <w:t>.  A sample line graph using colors which contrast well both on screen and on a black-and-white hardcopy</w:t>
      </w:r>
      <w:r>
        <w:rPr>
          <w:lang w:val="en-US"/>
        </w:rPr>
        <w:t xml:space="preserve">.  </w:t>
      </w:r>
      <w:r w:rsidRPr="00620304">
        <w:t>Figure caption with more than one line</w:t>
      </w:r>
      <w:r>
        <w:t xml:space="preserve"> </w:t>
      </w:r>
      <w:r w:rsidRPr="00620304">
        <w:t xml:space="preserve">must be justified. Figure caption with only one line must be </w:t>
      </w:r>
      <w:proofErr w:type="spellStart"/>
      <w:r w:rsidRPr="00620304">
        <w:t>centered</w:t>
      </w:r>
      <w:proofErr w:type="spellEnd"/>
      <w:r w:rsidRPr="00620304">
        <w:t>.</w:t>
      </w:r>
    </w:p>
    <w:p w14:paraId="0A43190A" w14:textId="77777777" w:rsidR="009303D9" w:rsidRDefault="009303D9" w:rsidP="00ED0149">
      <w:pPr>
        <w:pStyle w:val="Heading2"/>
      </w:pPr>
      <w:r>
        <w:t>Figures and Tables</w:t>
      </w:r>
    </w:p>
    <w:p w14:paraId="4B24433D"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9345440" w14:textId="77777777"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149FC2A6" w14:textId="77777777">
        <w:trPr>
          <w:cantSplit/>
          <w:trHeight w:val="240"/>
          <w:tblHeader/>
          <w:jc w:val="center"/>
        </w:trPr>
        <w:tc>
          <w:tcPr>
            <w:tcW w:w="720" w:type="dxa"/>
            <w:vMerge w:val="restart"/>
            <w:vAlign w:val="center"/>
          </w:tcPr>
          <w:p w14:paraId="7790F3F6" w14:textId="77777777" w:rsidR="009303D9" w:rsidRDefault="009303D9">
            <w:pPr>
              <w:pStyle w:val="tablecolhead"/>
            </w:pPr>
            <w:r>
              <w:t>Table Head</w:t>
            </w:r>
          </w:p>
        </w:tc>
        <w:tc>
          <w:tcPr>
            <w:tcW w:w="4140" w:type="dxa"/>
            <w:gridSpan w:val="3"/>
            <w:vAlign w:val="center"/>
          </w:tcPr>
          <w:p w14:paraId="0EEC26F8" w14:textId="77777777" w:rsidR="009303D9" w:rsidRDefault="009303D9">
            <w:pPr>
              <w:pStyle w:val="tablecolhead"/>
            </w:pPr>
            <w:r>
              <w:t>Table Column Head</w:t>
            </w:r>
          </w:p>
        </w:tc>
      </w:tr>
      <w:tr w:rsidR="009303D9" w14:paraId="0171825B" w14:textId="77777777">
        <w:trPr>
          <w:cantSplit/>
          <w:trHeight w:val="240"/>
          <w:tblHeader/>
          <w:jc w:val="center"/>
        </w:trPr>
        <w:tc>
          <w:tcPr>
            <w:tcW w:w="720" w:type="dxa"/>
            <w:vMerge/>
          </w:tcPr>
          <w:p w14:paraId="4FFB29E1" w14:textId="77777777" w:rsidR="009303D9" w:rsidRDefault="009303D9">
            <w:pPr>
              <w:rPr>
                <w:sz w:val="16"/>
                <w:szCs w:val="16"/>
              </w:rPr>
            </w:pPr>
          </w:p>
        </w:tc>
        <w:tc>
          <w:tcPr>
            <w:tcW w:w="2340" w:type="dxa"/>
            <w:vAlign w:val="center"/>
          </w:tcPr>
          <w:p w14:paraId="718272D4" w14:textId="77777777" w:rsidR="009303D9" w:rsidRDefault="009303D9">
            <w:pPr>
              <w:pStyle w:val="tablecolsubhead"/>
            </w:pPr>
            <w:r>
              <w:t>Table column subhead</w:t>
            </w:r>
          </w:p>
        </w:tc>
        <w:tc>
          <w:tcPr>
            <w:tcW w:w="900" w:type="dxa"/>
            <w:vAlign w:val="center"/>
          </w:tcPr>
          <w:p w14:paraId="347C23E8" w14:textId="77777777" w:rsidR="009303D9" w:rsidRDefault="009303D9">
            <w:pPr>
              <w:pStyle w:val="tablecolsubhead"/>
            </w:pPr>
            <w:r>
              <w:t>Subhead</w:t>
            </w:r>
          </w:p>
        </w:tc>
        <w:tc>
          <w:tcPr>
            <w:tcW w:w="900" w:type="dxa"/>
            <w:vAlign w:val="center"/>
          </w:tcPr>
          <w:p w14:paraId="197A3C8C" w14:textId="77777777" w:rsidR="009303D9" w:rsidRDefault="009303D9">
            <w:pPr>
              <w:pStyle w:val="tablecolsubhead"/>
            </w:pPr>
            <w:r>
              <w:t>Subhead</w:t>
            </w:r>
          </w:p>
        </w:tc>
      </w:tr>
      <w:tr w:rsidR="009303D9" w14:paraId="1ECF08C7" w14:textId="77777777">
        <w:trPr>
          <w:trHeight w:val="320"/>
          <w:jc w:val="center"/>
        </w:trPr>
        <w:tc>
          <w:tcPr>
            <w:tcW w:w="720" w:type="dxa"/>
            <w:vAlign w:val="center"/>
          </w:tcPr>
          <w:p w14:paraId="7AA29913" w14:textId="77777777" w:rsidR="009303D9" w:rsidRDefault="009303D9">
            <w:pPr>
              <w:pStyle w:val="tablecopy"/>
              <w:rPr>
                <w:sz w:val="8"/>
                <w:szCs w:val="8"/>
              </w:rPr>
            </w:pPr>
            <w:r>
              <w:t>copy</w:t>
            </w:r>
          </w:p>
        </w:tc>
        <w:tc>
          <w:tcPr>
            <w:tcW w:w="2340" w:type="dxa"/>
            <w:vAlign w:val="center"/>
          </w:tcPr>
          <w:p w14:paraId="4AD75AB3" w14:textId="77777777" w:rsidR="009303D9" w:rsidRDefault="009303D9">
            <w:pPr>
              <w:pStyle w:val="tablecopy"/>
            </w:pPr>
            <w:r>
              <w:t>More table copy</w:t>
            </w:r>
            <w:r>
              <w:rPr>
                <w:vertAlign w:val="superscript"/>
              </w:rPr>
              <w:t>a</w:t>
            </w:r>
          </w:p>
        </w:tc>
        <w:tc>
          <w:tcPr>
            <w:tcW w:w="900" w:type="dxa"/>
            <w:vAlign w:val="center"/>
          </w:tcPr>
          <w:p w14:paraId="42BF6084" w14:textId="77777777" w:rsidR="009303D9" w:rsidRDefault="009303D9">
            <w:pPr>
              <w:rPr>
                <w:sz w:val="16"/>
                <w:szCs w:val="16"/>
              </w:rPr>
            </w:pPr>
          </w:p>
        </w:tc>
        <w:tc>
          <w:tcPr>
            <w:tcW w:w="900" w:type="dxa"/>
            <w:vAlign w:val="center"/>
          </w:tcPr>
          <w:p w14:paraId="42E6797A" w14:textId="77777777" w:rsidR="009303D9" w:rsidRDefault="009303D9">
            <w:pPr>
              <w:rPr>
                <w:sz w:val="16"/>
                <w:szCs w:val="16"/>
              </w:rPr>
            </w:pPr>
          </w:p>
        </w:tc>
      </w:tr>
    </w:tbl>
    <w:p w14:paraId="07906A67"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4A4E960F"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3DF9078"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lastRenderedPageBreak/>
        <w:t>with a ratio of quantities and units. For example, write “Temperature (K)”, not “Temperature/K”.</w:t>
      </w:r>
    </w:p>
    <w:p w14:paraId="72B62F52"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524253ED"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559A7DBE" w14:textId="77777777" w:rsidR="009303D9" w:rsidRDefault="009303D9" w:rsidP="00A059B3">
      <w:pPr>
        <w:pStyle w:val="Heading5"/>
      </w:pPr>
      <w:r w:rsidRPr="005B520E">
        <w:t>References</w:t>
      </w:r>
    </w:p>
    <w:p w14:paraId="22D6C947"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4F467CF"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F3F40D2"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 xml:space="preserve">names; do not use “et al.”. Papers that have not been published, even if they have been submitted for publication, should be cited as “unpublished” [4]. Papers that have been accepted for publication should be cited as “in press” [5]. </w:t>
      </w:r>
      <w:r w:rsidRPr="005B520E">
        <w:t>Capitalize only the first word in a paper title, except for proper nouns and element symbols.</w:t>
      </w:r>
    </w:p>
    <w:p w14:paraId="48A6A336"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3BD0302D" w14:textId="77777777" w:rsidR="009303D9" w:rsidRPr="005B520E" w:rsidRDefault="009303D9"/>
    <w:p w14:paraId="3CD4F4DB"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50C24C7A" w14:textId="77777777" w:rsidR="009303D9" w:rsidRDefault="009303D9" w:rsidP="0004781E">
      <w:pPr>
        <w:pStyle w:val="references"/>
        <w:ind w:left="354" w:hanging="354"/>
      </w:pPr>
      <w:r>
        <w:t>J. Clerk Maxwell, A Treatise on Electricity and Magnetism, 3rd ed., vol. 2. Oxford: Clarendon, 1892, pp.68–73.</w:t>
      </w:r>
    </w:p>
    <w:p w14:paraId="48FCB2C5"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2163103A" w14:textId="77777777" w:rsidR="009303D9" w:rsidRDefault="009303D9" w:rsidP="0004781E">
      <w:pPr>
        <w:pStyle w:val="references"/>
        <w:ind w:left="354" w:hanging="354"/>
      </w:pPr>
      <w:r>
        <w:t>K. Elissa, “Title of paper if known,” unpublished.</w:t>
      </w:r>
    </w:p>
    <w:p w14:paraId="707240AF" w14:textId="77777777" w:rsidR="009303D9" w:rsidRDefault="009303D9" w:rsidP="0004781E">
      <w:pPr>
        <w:pStyle w:val="references"/>
        <w:ind w:left="354" w:hanging="354"/>
      </w:pPr>
      <w:r>
        <w:t>R. Nicole, “Title of paper with only first word capitalized,” J. Name Stand. Abbrev., in press.</w:t>
      </w:r>
    </w:p>
    <w:p w14:paraId="6A285B94"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294E2D16" w14:textId="77777777" w:rsidR="009303D9" w:rsidRDefault="009303D9" w:rsidP="0004781E">
      <w:pPr>
        <w:pStyle w:val="references"/>
        <w:ind w:left="354" w:hanging="354"/>
      </w:pPr>
      <w:r>
        <w:t>M. Young, The Technical Writer</w:t>
      </w:r>
      <w:r w:rsidR="00E7596C">
        <w:t>’</w:t>
      </w:r>
      <w:r>
        <w:t>s Handbook. Mill Valley, CA: University Science, 1989.</w:t>
      </w:r>
    </w:p>
    <w:p w14:paraId="3724632F" w14:textId="77777777" w:rsidR="009303D9" w:rsidRDefault="009303D9" w:rsidP="00836367">
      <w:pPr>
        <w:pStyle w:val="references"/>
        <w:numPr>
          <w:ilvl w:val="0"/>
          <w:numId w:val="0"/>
        </w:numPr>
        <w:ind w:left="360" w:hanging="360"/>
      </w:pPr>
    </w:p>
    <w:p w14:paraId="09FDD2C7" w14:textId="078F70B9" w:rsidR="00836367" w:rsidRPr="00F96569" w:rsidRDefault="00836367"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sectPr w:rsidR="00836367" w:rsidRPr="00F96569" w:rsidSect="000D5C85">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w:t>
      </w:r>
    </w:p>
    <w:p w14:paraId="698BC175" w14:textId="77777777" w:rsidR="009303D9" w:rsidRDefault="009303D9" w:rsidP="005B520E"/>
    <w:sectPr w:rsidR="009303D9" w:rsidSect="000D5C85">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1FBE9" w14:textId="77777777" w:rsidR="009B3837" w:rsidRDefault="009B3837" w:rsidP="001A3B3D">
      <w:r>
        <w:separator/>
      </w:r>
    </w:p>
  </w:endnote>
  <w:endnote w:type="continuationSeparator" w:id="0">
    <w:p w14:paraId="671CCADB" w14:textId="77777777" w:rsidR="009B3837" w:rsidRDefault="009B3837"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E1313" w14:textId="5DBF1B84" w:rsidR="001A3E38" w:rsidRPr="006F6D3D" w:rsidRDefault="001A3E38" w:rsidP="001A3E38">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1C9A7" w14:textId="77777777" w:rsidR="009B3837" w:rsidRDefault="009B3837" w:rsidP="001A3B3D">
      <w:r>
        <w:separator/>
      </w:r>
    </w:p>
  </w:footnote>
  <w:footnote w:type="continuationSeparator" w:id="0">
    <w:p w14:paraId="68F31D9F" w14:textId="77777777" w:rsidR="009B3837" w:rsidRDefault="009B3837"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67FF3" w14:textId="77777777" w:rsidR="00CA0C72" w:rsidRDefault="00CA0C72" w:rsidP="00481AB8">
    <w:r>
      <w:t xml:space="preserve">The </w:t>
    </w:r>
    <w:r w:rsidR="00481AB8">
      <w:t>5</w:t>
    </w:r>
    <w:r w:rsidR="001F2E73">
      <w:rPr>
        <w:vertAlign w:val="superscript"/>
      </w:rPr>
      <w:t>th</w:t>
    </w:r>
    <w:r>
      <w:t xml:space="preserve"> Iranian </w:t>
    </w:r>
    <w:r w:rsidR="001F2E73">
      <w:t xml:space="preserve">International </w:t>
    </w:r>
    <w:r>
      <w:t>Conference on Microelectronics (I</w:t>
    </w:r>
    <w:r w:rsidR="001F2E73">
      <w:t>I</w:t>
    </w:r>
    <w:r>
      <w:t>CM202</w:t>
    </w:r>
    <w:r w:rsidR="00481AB8">
      <w:t>3</w:t>
    </w:r>
    <w:r>
      <w:t>)</w:t>
    </w:r>
  </w:p>
  <w:p w14:paraId="60A7686D" w14:textId="77777777" w:rsidR="00135A78" w:rsidRDefault="00135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65A17" w14:textId="6C3610A4" w:rsidR="00CA0C72" w:rsidRDefault="0054329C" w:rsidP="00CA0C72">
    <w:pPr>
      <w:pStyle w:val="Header"/>
    </w:pPr>
    <w:r>
      <w:rPr>
        <w:noProof/>
      </w:rPr>
      <w:drawing>
        <wp:anchor distT="0" distB="0" distL="114300" distR="114300" simplePos="0" relativeHeight="251662336" behindDoc="0" locked="0" layoutInCell="1" allowOverlap="1" wp14:anchorId="45DB118B" wp14:editId="24B37649">
          <wp:simplePos x="0" y="0"/>
          <wp:positionH relativeFrom="page">
            <wp:align>left</wp:align>
          </wp:positionH>
          <wp:positionV relativeFrom="paragraph">
            <wp:posOffset>-455930</wp:posOffset>
          </wp:positionV>
          <wp:extent cx="7563485" cy="11614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 heade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161415"/>
                  </a:xfrm>
                  <a:prstGeom prst="rect">
                    <a:avLst/>
                  </a:prstGeom>
                </pic:spPr>
              </pic:pic>
            </a:graphicData>
          </a:graphic>
          <wp14:sizeRelH relativeFrom="page">
            <wp14:pctWidth>0</wp14:pctWidth>
          </wp14:sizeRelH>
          <wp14:sizeRelV relativeFrom="page">
            <wp14:pctHeight>0</wp14:pctHeight>
          </wp14:sizeRelV>
        </wp:anchor>
      </w:drawing>
    </w:r>
  </w:p>
  <w:p w14:paraId="65DAD56E" w14:textId="22065848" w:rsidR="007623C5" w:rsidRDefault="007623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87D30" w14:textId="7D983743" w:rsidR="005238E5" w:rsidRDefault="00BF2A9C">
    <w:pPr>
      <w:pStyle w:val="Header"/>
    </w:pPr>
    <w:r>
      <w:rPr>
        <w:noProof/>
      </w:rPr>
      <w:drawing>
        <wp:anchor distT="0" distB="0" distL="114300" distR="114300" simplePos="0" relativeHeight="251664384" behindDoc="0" locked="0" layoutInCell="1" allowOverlap="1" wp14:anchorId="538CF668" wp14:editId="0B3F4572">
          <wp:simplePos x="0" y="0"/>
          <wp:positionH relativeFrom="page">
            <wp:align>left</wp:align>
          </wp:positionH>
          <wp:positionV relativeFrom="paragraph">
            <wp:posOffset>-457200</wp:posOffset>
          </wp:positionV>
          <wp:extent cx="7563485" cy="1161415"/>
          <wp:effectExtent l="0" t="0" r="0" b="635"/>
          <wp:wrapSquare wrapText="bothSides"/>
          <wp:docPr id="80032357" name="Picture 8003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 heade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161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E2E4D"/>
    <w:multiLevelType w:val="multilevel"/>
    <w:tmpl w:val="129C5206"/>
    <w:lvl w:ilvl="0">
      <w:start w:val="1"/>
      <w:numFmt w:val="upperRoman"/>
      <w:pStyle w:val="IMS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32215"/>
    <w:multiLevelType w:val="multilevel"/>
    <w:tmpl w:val="3D5EA5BC"/>
    <w:lvl w:ilvl="0">
      <w:start w:val="1"/>
      <w:numFmt w:val="upperLetter"/>
      <w:pStyle w:val="IMS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15:restartNumberingAfterBreak="0">
    <w:nsid w:val="6A7F4B21"/>
    <w:multiLevelType w:val="multilevel"/>
    <w:tmpl w:val="76EE2EC2"/>
    <w:lvl w:ilvl="0">
      <w:start w:val="1"/>
      <w:numFmt w:val="decimal"/>
      <w:pStyle w:val="IMS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2"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287325688">
    <w:abstractNumId w:val="15"/>
  </w:num>
  <w:num w:numId="2" w16cid:durableId="1012878672">
    <w:abstractNumId w:val="22"/>
  </w:num>
  <w:num w:numId="3" w16cid:durableId="1079980215">
    <w:abstractNumId w:val="14"/>
  </w:num>
  <w:num w:numId="4" w16cid:durableId="508449631">
    <w:abstractNumId w:val="17"/>
  </w:num>
  <w:num w:numId="5" w16cid:durableId="927033177">
    <w:abstractNumId w:val="17"/>
  </w:num>
  <w:num w:numId="6" w16cid:durableId="691341285">
    <w:abstractNumId w:val="17"/>
  </w:num>
  <w:num w:numId="7" w16cid:durableId="1209535618">
    <w:abstractNumId w:val="17"/>
  </w:num>
  <w:num w:numId="8" w16cid:durableId="1266427107">
    <w:abstractNumId w:val="20"/>
  </w:num>
  <w:num w:numId="9" w16cid:durableId="1280062136">
    <w:abstractNumId w:val="23"/>
  </w:num>
  <w:num w:numId="10" w16cid:durableId="772093579">
    <w:abstractNumId w:val="16"/>
  </w:num>
  <w:num w:numId="11" w16cid:durableId="667829128">
    <w:abstractNumId w:val="13"/>
  </w:num>
  <w:num w:numId="12" w16cid:durableId="499006422">
    <w:abstractNumId w:val="12"/>
  </w:num>
  <w:num w:numId="13" w16cid:durableId="574977100">
    <w:abstractNumId w:val="0"/>
  </w:num>
  <w:num w:numId="14" w16cid:durableId="1772437123">
    <w:abstractNumId w:val="10"/>
  </w:num>
  <w:num w:numId="15" w16cid:durableId="93985880">
    <w:abstractNumId w:val="8"/>
  </w:num>
  <w:num w:numId="16" w16cid:durableId="554850891">
    <w:abstractNumId w:val="7"/>
  </w:num>
  <w:num w:numId="17" w16cid:durableId="401952919">
    <w:abstractNumId w:val="6"/>
  </w:num>
  <w:num w:numId="18" w16cid:durableId="967394162">
    <w:abstractNumId w:val="5"/>
  </w:num>
  <w:num w:numId="19" w16cid:durableId="1288271191">
    <w:abstractNumId w:val="9"/>
  </w:num>
  <w:num w:numId="20" w16cid:durableId="187380145">
    <w:abstractNumId w:val="4"/>
  </w:num>
  <w:num w:numId="21" w16cid:durableId="437601895">
    <w:abstractNumId w:val="3"/>
  </w:num>
  <w:num w:numId="22" w16cid:durableId="2104648402">
    <w:abstractNumId w:val="2"/>
  </w:num>
  <w:num w:numId="23" w16cid:durableId="837309783">
    <w:abstractNumId w:val="1"/>
  </w:num>
  <w:num w:numId="24" w16cid:durableId="1359769573">
    <w:abstractNumId w:val="18"/>
  </w:num>
  <w:num w:numId="25" w16cid:durableId="1396122490">
    <w:abstractNumId w:val="21"/>
  </w:num>
  <w:num w:numId="26" w16cid:durableId="1346398232">
    <w:abstractNumId w:val="19"/>
  </w:num>
  <w:num w:numId="27" w16cid:durableId="1925652422">
    <w:abstractNumId w:val="11"/>
  </w:num>
  <w:num w:numId="28" w16cid:durableId="2266469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wtTCwNDIwMzA3NDVV0lEKTi0uzszPAykwrgUAKnWUHSwAAAA="/>
  </w:docVars>
  <w:rsids>
    <w:rsidRoot w:val="009303D9"/>
    <w:rsid w:val="00044798"/>
    <w:rsid w:val="0004781E"/>
    <w:rsid w:val="0008758A"/>
    <w:rsid w:val="000A5B2D"/>
    <w:rsid w:val="000C1E68"/>
    <w:rsid w:val="000D5C85"/>
    <w:rsid w:val="00135A78"/>
    <w:rsid w:val="00150CA1"/>
    <w:rsid w:val="00157C06"/>
    <w:rsid w:val="001A2EFD"/>
    <w:rsid w:val="001A3B3D"/>
    <w:rsid w:val="001A3E38"/>
    <w:rsid w:val="001B67DC"/>
    <w:rsid w:val="001F2E73"/>
    <w:rsid w:val="002254A9"/>
    <w:rsid w:val="00232185"/>
    <w:rsid w:val="00233D97"/>
    <w:rsid w:val="002347A2"/>
    <w:rsid w:val="002647D9"/>
    <w:rsid w:val="00277FBE"/>
    <w:rsid w:val="002850E3"/>
    <w:rsid w:val="002A2D67"/>
    <w:rsid w:val="002C5879"/>
    <w:rsid w:val="002E5D7D"/>
    <w:rsid w:val="002F1DA3"/>
    <w:rsid w:val="002F72B3"/>
    <w:rsid w:val="00324BFD"/>
    <w:rsid w:val="00354FCF"/>
    <w:rsid w:val="003A0E82"/>
    <w:rsid w:val="003A19E2"/>
    <w:rsid w:val="003B2B40"/>
    <w:rsid w:val="003B4E04"/>
    <w:rsid w:val="003E33EF"/>
    <w:rsid w:val="003F5A08"/>
    <w:rsid w:val="00420716"/>
    <w:rsid w:val="004325FB"/>
    <w:rsid w:val="004432BA"/>
    <w:rsid w:val="00443B1F"/>
    <w:rsid w:val="0044407E"/>
    <w:rsid w:val="00447BB9"/>
    <w:rsid w:val="0046031D"/>
    <w:rsid w:val="00473AC9"/>
    <w:rsid w:val="00481AB8"/>
    <w:rsid w:val="0049256B"/>
    <w:rsid w:val="004D72B5"/>
    <w:rsid w:val="004E30B1"/>
    <w:rsid w:val="005070BE"/>
    <w:rsid w:val="005238E5"/>
    <w:rsid w:val="0054329C"/>
    <w:rsid w:val="00551B7F"/>
    <w:rsid w:val="005622BA"/>
    <w:rsid w:val="0056610F"/>
    <w:rsid w:val="00575BCA"/>
    <w:rsid w:val="0058346F"/>
    <w:rsid w:val="005B0344"/>
    <w:rsid w:val="005B520E"/>
    <w:rsid w:val="005C3A48"/>
    <w:rsid w:val="005D7CBE"/>
    <w:rsid w:val="005E2800"/>
    <w:rsid w:val="00605825"/>
    <w:rsid w:val="006360C7"/>
    <w:rsid w:val="00637376"/>
    <w:rsid w:val="00645D22"/>
    <w:rsid w:val="00651A08"/>
    <w:rsid w:val="00654204"/>
    <w:rsid w:val="006620CD"/>
    <w:rsid w:val="00670434"/>
    <w:rsid w:val="006B6145"/>
    <w:rsid w:val="006B6B66"/>
    <w:rsid w:val="006E2536"/>
    <w:rsid w:val="006F6D3D"/>
    <w:rsid w:val="006F70B4"/>
    <w:rsid w:val="00715BEA"/>
    <w:rsid w:val="00717A5D"/>
    <w:rsid w:val="00740EEA"/>
    <w:rsid w:val="0076076B"/>
    <w:rsid w:val="007623C5"/>
    <w:rsid w:val="00794804"/>
    <w:rsid w:val="007B33F1"/>
    <w:rsid w:val="007B6DDA"/>
    <w:rsid w:val="007C0308"/>
    <w:rsid w:val="007C2FF2"/>
    <w:rsid w:val="007D6232"/>
    <w:rsid w:val="007F1F99"/>
    <w:rsid w:val="007F768F"/>
    <w:rsid w:val="0080791D"/>
    <w:rsid w:val="00832847"/>
    <w:rsid w:val="00836367"/>
    <w:rsid w:val="00873603"/>
    <w:rsid w:val="008857E1"/>
    <w:rsid w:val="008A2C7D"/>
    <w:rsid w:val="008B6524"/>
    <w:rsid w:val="008C4B23"/>
    <w:rsid w:val="008F6E2C"/>
    <w:rsid w:val="00905F7D"/>
    <w:rsid w:val="00926D6B"/>
    <w:rsid w:val="009303D9"/>
    <w:rsid w:val="00933C64"/>
    <w:rsid w:val="00972203"/>
    <w:rsid w:val="009766EF"/>
    <w:rsid w:val="009B3837"/>
    <w:rsid w:val="009F1D79"/>
    <w:rsid w:val="00A059B3"/>
    <w:rsid w:val="00AE3409"/>
    <w:rsid w:val="00B11A60"/>
    <w:rsid w:val="00B1571D"/>
    <w:rsid w:val="00B22613"/>
    <w:rsid w:val="00B44A76"/>
    <w:rsid w:val="00B768D1"/>
    <w:rsid w:val="00BA1025"/>
    <w:rsid w:val="00BB1179"/>
    <w:rsid w:val="00BC3420"/>
    <w:rsid w:val="00BD670B"/>
    <w:rsid w:val="00BE7D3C"/>
    <w:rsid w:val="00BF2A9C"/>
    <w:rsid w:val="00BF5FF6"/>
    <w:rsid w:val="00C0207F"/>
    <w:rsid w:val="00C16117"/>
    <w:rsid w:val="00C3075A"/>
    <w:rsid w:val="00C31475"/>
    <w:rsid w:val="00C71916"/>
    <w:rsid w:val="00C919A4"/>
    <w:rsid w:val="00CA0C72"/>
    <w:rsid w:val="00CA4392"/>
    <w:rsid w:val="00CC393F"/>
    <w:rsid w:val="00CE5F90"/>
    <w:rsid w:val="00D2176E"/>
    <w:rsid w:val="00D441C1"/>
    <w:rsid w:val="00D632BE"/>
    <w:rsid w:val="00D72D06"/>
    <w:rsid w:val="00D7522C"/>
    <w:rsid w:val="00D7536F"/>
    <w:rsid w:val="00D7583F"/>
    <w:rsid w:val="00D76668"/>
    <w:rsid w:val="00E05AC8"/>
    <w:rsid w:val="00E07383"/>
    <w:rsid w:val="00E165BC"/>
    <w:rsid w:val="00E26A9B"/>
    <w:rsid w:val="00E407B5"/>
    <w:rsid w:val="00E61E12"/>
    <w:rsid w:val="00E7596C"/>
    <w:rsid w:val="00E878F2"/>
    <w:rsid w:val="00EB0A7E"/>
    <w:rsid w:val="00EB6D0E"/>
    <w:rsid w:val="00EC4A1E"/>
    <w:rsid w:val="00ED0149"/>
    <w:rsid w:val="00ED589D"/>
    <w:rsid w:val="00EF7DE3"/>
    <w:rsid w:val="00EF7FFA"/>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69189"/>
  <w15:chartTrackingRefBased/>
  <w15:docId w15:val="{BD8C0817-4599-4924-9ECC-5DF8CC3A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link w:val="Heading1Char"/>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link w:val="Heading4Char"/>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uiPriority w:val="99"/>
    <w:rsid w:val="001A3B3D"/>
    <w:pPr>
      <w:tabs>
        <w:tab w:val="center" w:pos="4680"/>
        <w:tab w:val="right" w:pos="9360"/>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customStyle="1" w:styleId="IMSHeading2">
    <w:name w:val="IMS Heading 2"/>
    <w:basedOn w:val="Normal"/>
    <w:next w:val="IMSParagraph"/>
    <w:qFormat/>
    <w:rsid w:val="00135A78"/>
    <w:pPr>
      <w:numPr>
        <w:numId w:val="26"/>
      </w:numPr>
      <w:adjustRightInd w:val="0"/>
      <w:snapToGrid w:val="0"/>
      <w:spacing w:before="150" w:after="60"/>
      <w:jc w:val="both"/>
    </w:pPr>
    <w:rPr>
      <w:i/>
      <w:szCs w:val="24"/>
      <w:lang w:val="en-AU" w:eastAsia="zh-CN"/>
    </w:rPr>
  </w:style>
  <w:style w:type="paragraph" w:customStyle="1" w:styleId="IMSParagraph">
    <w:name w:val="IMS Paragraph"/>
    <w:basedOn w:val="Normal"/>
    <w:link w:val="IMSParagraphChar"/>
    <w:qFormat/>
    <w:rsid w:val="00135A78"/>
    <w:pPr>
      <w:adjustRightInd w:val="0"/>
      <w:snapToGrid w:val="0"/>
      <w:ind w:firstLine="289"/>
      <w:jc w:val="both"/>
    </w:pPr>
    <w:rPr>
      <w:szCs w:val="24"/>
      <w:lang w:val="en-AU" w:eastAsia="zh-CN"/>
    </w:rPr>
  </w:style>
  <w:style w:type="paragraph" w:customStyle="1" w:styleId="IMSHeading1">
    <w:name w:val="IMS Heading 1"/>
    <w:basedOn w:val="Normal"/>
    <w:next w:val="IMSParagraph"/>
    <w:qFormat/>
    <w:rsid w:val="00135A78"/>
    <w:pPr>
      <w:numPr>
        <w:numId w:val="27"/>
      </w:numPr>
      <w:tabs>
        <w:tab w:val="clear" w:pos="288"/>
        <w:tab w:val="left" w:pos="289"/>
        <w:tab w:val="left" w:pos="403"/>
        <w:tab w:val="left" w:pos="516"/>
        <w:tab w:val="left" w:pos="629"/>
        <w:tab w:val="left" w:pos="743"/>
      </w:tabs>
      <w:adjustRightInd w:val="0"/>
      <w:snapToGrid w:val="0"/>
      <w:spacing w:before="180" w:after="60"/>
      <w:ind w:left="0" w:firstLine="0"/>
    </w:pPr>
    <w:rPr>
      <w:smallCaps/>
      <w:szCs w:val="24"/>
      <w:lang w:val="en-AU" w:eastAsia="zh-CN"/>
    </w:rPr>
  </w:style>
  <w:style w:type="character" w:customStyle="1" w:styleId="IMSParagraphChar">
    <w:name w:val="IMS Paragraph Char"/>
    <w:link w:val="IMSParagraph"/>
    <w:rsid w:val="00135A78"/>
    <w:rPr>
      <w:szCs w:val="24"/>
      <w:lang w:val="en-AU" w:eastAsia="zh-CN"/>
    </w:rPr>
  </w:style>
  <w:style w:type="paragraph" w:customStyle="1" w:styleId="IMSHeading3">
    <w:name w:val="IMS Heading 3"/>
    <w:basedOn w:val="Normal"/>
    <w:next w:val="IMSParagraph"/>
    <w:qFormat/>
    <w:rsid w:val="00135A78"/>
    <w:pPr>
      <w:numPr>
        <w:numId w:val="25"/>
      </w:numPr>
      <w:tabs>
        <w:tab w:val="left" w:pos="289"/>
      </w:tabs>
      <w:adjustRightInd w:val="0"/>
      <w:snapToGrid w:val="0"/>
      <w:spacing w:before="120" w:after="60"/>
      <w:ind w:left="288" w:hanging="288"/>
      <w:jc w:val="both"/>
    </w:pPr>
    <w:rPr>
      <w:i/>
      <w:szCs w:val="24"/>
      <w:lang w:val="en-AU" w:eastAsia="zh-CN"/>
    </w:rPr>
  </w:style>
  <w:style w:type="paragraph" w:customStyle="1" w:styleId="IMSCaptionMulti-Lines">
    <w:name w:val="IMS Caption Multi-Lines"/>
    <w:basedOn w:val="Normal"/>
    <w:next w:val="IMSParagraph"/>
    <w:qFormat/>
    <w:rsid w:val="00E26A9B"/>
    <w:pPr>
      <w:spacing w:before="120" w:after="120"/>
      <w:jc w:val="both"/>
    </w:pPr>
    <w:rPr>
      <w:sz w:val="16"/>
      <w:szCs w:val="24"/>
      <w:lang w:val="en-AU" w:eastAsia="zh-CN"/>
    </w:rPr>
  </w:style>
  <w:style w:type="paragraph" w:customStyle="1" w:styleId="IMSFigure">
    <w:name w:val="IMS Figure"/>
    <w:basedOn w:val="Normal"/>
    <w:next w:val="Normal"/>
    <w:qFormat/>
    <w:rsid w:val="00E26A9B"/>
    <w:pPr>
      <w:adjustRightInd w:val="0"/>
      <w:snapToGrid w:val="0"/>
    </w:pPr>
    <w:rPr>
      <w:rFonts w:eastAsia="Times New Roman"/>
      <w:lang w:val="en-AU" w:eastAsia="zh-CN"/>
    </w:rPr>
  </w:style>
  <w:style w:type="character" w:customStyle="1" w:styleId="Heading1Char">
    <w:name w:val="Heading 1 Char"/>
    <w:link w:val="Heading1"/>
    <w:rsid w:val="00CA0C72"/>
    <w:rPr>
      <w:smallCaps/>
      <w:noProof/>
    </w:rPr>
  </w:style>
  <w:style w:type="character" w:customStyle="1" w:styleId="Heading4Char">
    <w:name w:val="Heading 4 Char"/>
    <w:link w:val="Heading4"/>
    <w:rsid w:val="00CA0C72"/>
    <w:rPr>
      <w:i/>
      <w:i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0AFEE-08B1-421D-A03F-6DAB1CBD3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2368</Words>
  <Characters>13502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Fazel Aghasi</cp:lastModifiedBy>
  <cp:revision>13</cp:revision>
  <cp:lastPrinted>2025-05-05T15:48:00Z</cp:lastPrinted>
  <dcterms:created xsi:type="dcterms:W3CDTF">2024-01-26T09:31:00Z</dcterms:created>
  <dcterms:modified xsi:type="dcterms:W3CDTF">2025-08-23T09:51:00Z</dcterms:modified>
</cp:coreProperties>
</file>